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32"/>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ZAVOD ZA ZAŠTITU SPOMENIKA KULTURE GRADA NOVOG SADA</w:t>
      </w:r>
    </w:p>
    <w:p w:rsidR="001F55F6" w:rsidRPr="001F55F6" w:rsidP="001F55F6" w14:paraId="12B24AF9" w14:textId="4311BAEB">
      <w:pPr>
        <w:spacing w:before="120" w:after="120"/>
        <w:rPr>
          <w:rFonts w:cstheme="minorHAnsi"/>
          <w:b/>
          <w:sz w:val="20"/>
          <w:szCs w:val="20"/>
        </w:rPr>
      </w:pPr>
      <w:r>
        <w:rPr>
          <w:rFonts w:cstheme="minorHAnsi"/>
          <w:b/>
          <w:sz w:val="20"/>
          <w:szCs w:val="20"/>
        </w:rPr>
        <w:t>PIB:</w:t>
      </w:r>
      <w:r w:rsidRPr="00191039" w:rsidR="002A1737">
        <w:rPr>
          <w:rFonts w:cstheme="minorHAnsi"/>
          <w:sz w:val="20"/>
          <w:szCs w:val="20"/>
        </w:rPr>
        <w:t> </w:t>
      </w:r>
      <w:r w:rsidRPr="00601DBA" w:rsidR="00601DBA">
        <w:rPr>
          <w:b/>
          <w:bCs/>
          <w:lang w:val="hr-HR"/>
        </w:rPr>
        <w:t xml:space="preserve"> </w:t>
      </w:r>
      <w:bookmarkStart w:id="3" w:name="33"/>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100713383</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34"/>
      <w:bookmarkEnd w:id="4"/>
      <w:r>
        <w:rPr>
          <w:rStyle w:val="DefaultParagraphFont"/>
          <w:rFonts w:ascii="Calibri" w:eastAsia="Calibri" w:hAnsi="Calibri" w:cs="Calibri"/>
          <w:b/>
          <w:i w:val="0"/>
          <w:caps w:val="0"/>
          <w:smallCaps w:val="0"/>
          <w:strike w:val="0"/>
          <w:noProof/>
          <w:color w:val="auto"/>
          <w:w w:val="100"/>
          <w:sz w:val="20"/>
          <w:szCs w:val="20"/>
          <w:highlight w:val="none"/>
        </w:rPr>
        <w:t>BULEVAR MIHAJLA PUPINA 22</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35"/>
      <w:bookmarkEnd w:id="5"/>
      <w:r w:rsidRPr="001F55F6">
        <w:rPr>
          <w:rStyle w:val="DefaultParagraphFont"/>
          <w:rFonts w:ascii="Calibri" w:eastAsia="Calibri" w:hAnsi="Calibri" w:cs="Calibri"/>
          <w:b/>
          <w:i w:val="0"/>
          <w:caps w:val="0"/>
          <w:smallCaps w:val="0"/>
          <w:strike w:val="0"/>
          <w:color w:val="auto"/>
          <w:w w:val="100"/>
          <w:sz w:val="20"/>
          <w:szCs w:val="20"/>
          <w:highlight w:val="none"/>
        </w:rPr>
        <w:t>210001</w:t>
      </w:r>
      <w:r w:rsidRPr="001F55F6">
        <w:rPr>
          <w:rFonts w:cstheme="minorHAnsi"/>
          <w:b/>
          <w:sz w:val="20"/>
          <w:szCs w:val="20"/>
        </w:rPr>
        <w:t> </w:t>
      </w:r>
      <w:bookmarkStart w:id="6" w:name="36"/>
      <w:bookmarkEnd w:id="6"/>
      <w:r w:rsidRPr="001F55F6">
        <w:rPr>
          <w:rStyle w:val="DefaultParagraphFont"/>
          <w:rFonts w:ascii="Calibri" w:eastAsia="Calibri" w:hAnsi="Calibri" w:cs="Calibri"/>
          <w:b/>
          <w:i w:val="0"/>
          <w:caps w:val="0"/>
          <w:smallCaps w:val="0"/>
          <w:strike w:val="0"/>
          <w:color w:val="auto"/>
          <w:w w:val="100"/>
          <w:sz w:val="20"/>
          <w:szCs w:val="20"/>
          <w:highlight w:val="none"/>
        </w:rPr>
        <w:t>NOVI SAD</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03.06.2024</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23-2/29-2024</w:t>
      </w:r>
    </w:p>
    <w:p w:rsidR="001F55F6" w:rsidRPr="00A9707B" w:rsidP="00A9707B" w14:paraId="53FD827A" w14:textId="77777777">
      <w:pPr>
        <w:spacing w:before="440" w:after="120"/>
        <w:rPr>
          <w:rFonts w:cstheme="minorHAnsi"/>
          <w:bCs/>
          <w:i/>
          <w:iCs/>
          <w:sz w:val="20"/>
          <w:szCs w:val="20"/>
          <w:lang w:val="sr-Latn-BA" w:eastAsia="lv-LV"/>
        </w:rPr>
      </w:pPr>
      <w:bookmarkStart w:id="9" w:name="7"/>
      <w:bookmarkEnd w:id="9"/>
      <w:r w:rsidRPr="00A9707B">
        <w:rPr>
          <w:rStyle w:val="DefaultParagraphFont"/>
          <w:rFonts w:ascii="Calibri" w:eastAsia="Calibri" w:hAnsi="Calibri" w:cs="Calibri"/>
          <w:b w:val="0"/>
          <w:i/>
          <w:iCs/>
          <w:caps w:val="0"/>
          <w:smallCaps w:val="0"/>
          <w:strike w:val="0"/>
          <w:noProof/>
          <w:color w:val="auto"/>
          <w:w w:val="100"/>
          <w:sz w:val="20"/>
          <w:szCs w:val="20"/>
          <w:highlight w:val="none"/>
          <w:lang w:val="sr-Latn-BA"/>
        </w:rPr>
        <w:t>Na osnovu člana 146. stav 1. Zakona o javnim nabavkama („Službeni glasnik“, broj 91/19), naručilac donosi odluku da se ugovor dodeli  grupi ponuđača</w:t>
      </w:r>
    </w:p>
    <w:p w:rsidRPr="00A9707B" w:rsidP="00A9707B">
      <w:pPr>
        <w:spacing w:before="440" w:after="120"/>
        <w:rPr>
          <w:rStyle w:val="DefaultParagraphFont"/>
          <w:rFonts w:ascii="Calibri" w:eastAsia="Calibri" w:hAnsi="Calibri" w:cs="Calibri"/>
          <w:b w:val="0"/>
          <w:i/>
          <w:iCs/>
          <w:caps w:val="0"/>
          <w:smallCaps w:val="0"/>
          <w:strike w:val="0"/>
          <w:noProof/>
          <w:color w:val="auto"/>
          <w:w w:val="100"/>
          <w:sz w:val="20"/>
          <w:szCs w:val="20"/>
          <w:highlight w:val="none"/>
          <w:lang w:val="sr-Latn-BA"/>
        </w:rPr>
      </w:pPr>
      <w:r w:rsidRPr="00A9707B">
        <w:rPr>
          <w:rStyle w:val="DefaultParagraphFont"/>
          <w:rFonts w:ascii="Calibri" w:eastAsia="Calibri" w:hAnsi="Calibri" w:cs="Calibri"/>
          <w:b w:val="0"/>
          <w:i/>
          <w:iCs/>
          <w:caps w:val="0"/>
          <w:smallCaps w:val="0"/>
          <w:strike w:val="0"/>
          <w:noProof/>
          <w:color w:val="auto"/>
          <w:w w:val="100"/>
          <w:sz w:val="20"/>
          <w:szCs w:val="20"/>
          <w:highlight w:val="none"/>
          <w:lang w:val="sr-Latn-BA"/>
        </w:rPr>
        <w:t xml:space="preserve"> član grupe-Nosilac posla ORNAMENT-INVESTINŽENJERING DOO BEOGRAD, REBEKE VEST, 102, 11050,Beograd (Zvezdara), član grupe NIKOVIĆ COMPANY DOO BEOGRAD, VELJKA DUGOŠEVIĆA, 29 B, 11000,Beograd (Zvezdara), član grupe VORTEX UNIVERSAL 021 DOO, KORNELIJA STANKOVIĆA, 9, 21000, NOVI SAD</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ODLUKA O DODELI UGOVORA</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_Hlk116577629"/>
      <w:bookmarkStart w:id="12" w:name="37"/>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ZAVOD ZA ZAŠTITU SPOMENIKA KULTURE GRADA NOVOG SADA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3" w:name="31"/>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23-2/2024</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4" w:name="30"/>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Građevinsko-zanatski i konzervatorsko-restauratorski radovi na obnovi Tornja sa satom na gornjem Ludvigovom bastionu Petrovaradinske tvrđave</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5" w:name="29"/>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2024/S F02-0013263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1"/>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9" w:name="38"/>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45212350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Građevinsko-zanatski i konzervatorsko-restauratorski radovi na obnovi Tornja sa satom na gornjem Ludvigovom bastionu Petrovaradinske tvrđave</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9.313.400,00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grupi ponuđača</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ORNAMENT-INVESTINŽENJERING DOO BEOGRAD</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100027506</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REBEKE VEST, 102</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(Zvezdara)</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11050</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30" w:name="17"/>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NIKOVIĆ COMPANY DOO BEOGRAD</w:t>
            </w:r>
            <w:r w:rsidRPr="00B84A8C">
              <w:rPr>
                <w:rFonts w:cstheme="minorHAnsi"/>
                <w:b/>
                <w:bCs/>
                <w:sz w:val="20"/>
                <w:szCs w:val="20"/>
                <w:lang w:val="sr-Latn-BA"/>
              </w:rPr>
              <w:t xml:space="preserve">, </w:t>
            </w:r>
            <w:bookmarkStart w:id="31" w:name="18"/>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100287733</w:t>
            </w:r>
            <w:r w:rsidRPr="00B84A8C">
              <w:rPr>
                <w:rFonts w:cstheme="minorHAnsi"/>
                <w:b/>
                <w:bCs/>
                <w:sz w:val="20"/>
                <w:szCs w:val="20"/>
                <w:lang w:val="sr-Latn-BA"/>
              </w:rPr>
              <w:t xml:space="preserve">, </w:t>
            </w:r>
            <w:bookmarkStart w:id="32" w:name="19"/>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VELJKA DUGOŠEVIĆA, 29 B</w:t>
            </w:r>
            <w:r w:rsidRPr="00B84A8C">
              <w:rPr>
                <w:rFonts w:cstheme="minorHAnsi"/>
                <w:b/>
                <w:bCs/>
                <w:sz w:val="20"/>
                <w:szCs w:val="20"/>
                <w:lang w:val="sr-Latn-BA"/>
              </w:rPr>
              <w:t xml:space="preserve">, </w:t>
            </w:r>
            <w:bookmarkStart w:id="33" w:name="20"/>
            <w:bookmarkEnd w:id="3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(Zvezdara)</w:t>
            </w:r>
            <w:r w:rsidRPr="00B84A8C">
              <w:rPr>
                <w:rFonts w:cstheme="minorHAnsi"/>
                <w:b/>
                <w:bCs/>
                <w:sz w:val="20"/>
                <w:szCs w:val="20"/>
                <w:lang w:val="sr-Latn-BA"/>
              </w:rPr>
              <w:t xml:space="preserve">, </w:t>
            </w:r>
            <w:bookmarkStart w:id="34" w:name="21"/>
            <w:bookmarkEnd w:id="3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35" w:name="22"/>
            <w:bookmarkEnd w:id="35"/>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36" w:name="23"/>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VORTEX UNIVERSAL 021 DOO</w:t>
            </w:r>
            <w:r w:rsidRPr="00B84A8C">
              <w:rPr>
                <w:rFonts w:cstheme="minorHAnsi"/>
                <w:b/>
                <w:bCs/>
                <w:sz w:val="20"/>
                <w:szCs w:val="20"/>
                <w:lang w:val="sr-Latn-BA"/>
              </w:rPr>
              <w:t xml:space="preserve">, </w:t>
            </w:r>
            <w:bookmarkStart w:id="37" w:name="24"/>
            <w:bookmarkEnd w:id="3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114174096</w:t>
            </w:r>
            <w:r w:rsidRPr="00B84A8C">
              <w:rPr>
                <w:rFonts w:cstheme="minorHAnsi"/>
                <w:b/>
                <w:bCs/>
                <w:sz w:val="20"/>
                <w:szCs w:val="20"/>
                <w:lang w:val="sr-Latn-BA"/>
              </w:rPr>
              <w:t xml:space="preserve">, </w:t>
            </w:r>
            <w:bookmarkStart w:id="38" w:name="25"/>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KORNELIJA STANKOVIĆA, 9</w:t>
            </w:r>
            <w:r w:rsidRPr="00B84A8C">
              <w:rPr>
                <w:rFonts w:cstheme="minorHAnsi"/>
                <w:b/>
                <w:bCs/>
                <w:sz w:val="20"/>
                <w:szCs w:val="20"/>
                <w:lang w:val="sr-Latn-BA"/>
              </w:rPr>
              <w:t xml:space="preserve">, </w:t>
            </w:r>
            <w:bookmarkStart w:id="39" w:name="26"/>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NOVI SAD</w:t>
            </w:r>
            <w:r w:rsidRPr="00B84A8C">
              <w:rPr>
                <w:rFonts w:cstheme="minorHAnsi"/>
                <w:b/>
                <w:bCs/>
                <w:sz w:val="20"/>
                <w:szCs w:val="20"/>
                <w:lang w:val="sr-Latn-BA"/>
              </w:rPr>
              <w:t xml:space="preserve">, </w:t>
            </w:r>
            <w:bookmarkStart w:id="40" w:name="27"/>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21000</w:t>
            </w:r>
            <w:r w:rsidRPr="00B84A8C">
              <w:rPr>
                <w:rFonts w:cstheme="minorHAnsi"/>
                <w:b/>
                <w:bCs/>
                <w:sz w:val="20"/>
                <w:szCs w:val="20"/>
                <w:lang w:val="sr-Latn-BA"/>
              </w:rPr>
              <w:t xml:space="preserve">, </w:t>
            </w:r>
            <w:bookmarkStart w:id="41" w:name="28"/>
            <w:bookmarkEnd w:id="41"/>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42" w:name="4"/>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7.406.200,00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43" w:name="5"/>
      <w:bookmarkEnd w:id="4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8.887.440,00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44" w:name="6"/>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Građevinsko-zanatski i konzervatorsko-restauratorski radovi na obnovi Tornja sa satom na gornjem Ludvigovom bastionu Petrovaradinske tvrđave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23-2/2024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23-2/4-2024, 05.04.2024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9.313.400,00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45212350-Zgrade od posebnog istorijskog ili arhitektonskog značaja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2024/S F02-0013263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11.04.2024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10.05.2024 11:00:00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Milan Bašić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Ljiljana Polzović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Miodrag Mišljenović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 Katarina Maksimov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 Đorđe Srbulović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Veljko Novaković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Građevinsko-zanatski i konzervatorsko-restauratorski radovi na obnovi Tornja sa satom na gornjem Ludvigovom bastionu Petrovaradinske tvrđave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izvođenja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Garantni rok</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Način plaćanja</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10.05.2024 11:00:00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10.05.2024 11:01:52</w:t>
                  </w:r>
                </w:p>
              </w:tc>
            </w:tr>
            <w:tr>
              <w:tblPrEx>
                <w:tblInd w:w="39" w:type="dxa"/>
                <w:tblCellMar>
                  <w:left w:w="0" w:type="dxa"/>
                  <w:right w:w="0" w:type="dxa"/>
                </w:tblCellMar>
                <w:tblLook w:val="0000"/>
              </w:tblPrEx>
              <w:trPr>
                <w:trHeight w:val="276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NIKOVIĆ COMPANY DOO BEOGRAD, VELJKA DUGOŠEVIĆA, 29 B, 11000, Beograd (Zvezdara), Srbija;ORNAMENT-INVESTINŽENJERING DOO BEOGRAD, REBEKE VEST, 102, 11050, Beograd (Zvezdara), Srbija;VORTEX UNIVERSAL 021 DOO, KORNELIJA STANKOVIĆA, 9,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127/2024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10.5.2024. 09:02:36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NPN DOO NOVI SAD, Živojina Ćuluma 69,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10.5.2024. 09:05:00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79"/>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[godine]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Način plaćanja [zakonom predviđenom roku do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izvođenja [radni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NIKOVIĆ COMPANY DOO BEOGRAD;ORNAMENT-INVESTINŽENJERING DOO BEOGRAD;VORTEX UNIVERSAL 021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7406200.00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8887440.00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zakonom predviđenom roku do 45 dana, traži se avans 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NPN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8306460.00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9967752.00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 30%, preostali deo putem ispostavljenih situacija u zakonom predviđenom roku do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36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85"/>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Garantni rok [godine]</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Način plaćanja [zakonom predviđenom roku do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izvođenja [radni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NIKOVIĆ COMPANY DOO BEOGRAD;ORNAMENT-INVESTINŽENJERING DOO BEOGRAD;VORTEX UNIVERSAL 021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7406200.00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8887440.00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zakonom predviđenom roku do 45 dana, traži se avans 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NPN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8306460.00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9967752.00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 30%, preostali deo putem ispostavljenih situacija u zakonom predviđenom roku do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3685"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02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NIKOVIĆ COMPANY DOO BEOGRAD;ORNAMENT-INVESTINŽENJERING DOO BEOGRAD;VORTEX UNIVERSAL 021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7.406.200,00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8.887.440,00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NPN DOO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8.306.460,00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9.967.752,00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45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NIKOVIĆ COMPANY DOO BEOGRAD;ORNAMENT-INVESTINŽENJERING DOO BEOGRAD;VORTEX UNIVERSAL 021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7.406.200,00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NPN DOO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8.306.460,00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Komisija konstatuje da je u stručnoj oceni pregledala sve prispele ponude  i da je član grupe-Nosilac posla ORNAMENT-INVESTINŽENJERING DOO BEOGRAD, REBEKE VEST, 102, 11050,Beograd (Zvezdara), dostavi u roku sve tražene dokaze koji je komisija razmatrala i vršila proveru ispravnosti i prihvatljivosti. Komisija konstatuje da je član grupe-Nosilac posla ORNAMENT-INVESTINŽENJERING DOO BEOGRAD, REBEKE VEST, 102, 11050,Beograd (Zvezdara),   dostavio sve traženedokumente konkursnom dokumentacijom kao i dokaze za iste i da ispravni i prihvatljivi. Komisija predlaže direktoru da ugovor dodeli ponuđaču  član grupe-Nosilac posla ORNAMENT-INVESTINŽENJERING DOO BEOGRAD, REBEKE VEST, 102, 11050,Beograd (Zvezdara), član grupe NIKOVIĆ COMPANY DOO BEOGRAD, VELJKA DUGOŠEVIĆA, 29 B, 11000,Beograd (Zvezdara), član grupe VORTEX UNIVERSAL 021 DOO, KORNELIJA STANKOVIĆA, 9, 21000, NOVI SAD</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članovima grupe izabranog ponuđača i delovima koje će izvršavati članovi</w:t>
                  </w:r>
                </w:p>
              </w:tc>
            </w:tr>
            <w:tr>
              <w:tblPrEx>
                <w:tblInd w:w="39" w:type="dxa"/>
                <w:tblCellMar>
                  <w:left w:w="0" w:type="dxa"/>
                  <w:right w:w="0" w:type="dxa"/>
                </w:tblCellMar>
                <w:tblLook w:val="0000"/>
              </w:tblPrEx>
              <w:trPr>
                <w:trHeight w:val="177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26"/>
                  </w:tblGrid>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26"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Grupa ponuđača za JN 23-2/2024</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NIKOVIĆ COMPANY DOO BEOGRAD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VORTEX UNIVERSAL 021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ORNAMENT-INVESTINŽENJERING DOO BEOGRAD</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98%</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26"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0"/>
                    </w:trPr>
                    <w:tc>
                      <w:tcPr>
                        <w:tcW w:w="15384" w:type="dxa"/>
                        <w:shd w:val="clear" w:color="auto" w:fill="auto"/>
                      </w:tcPr>
                      <w:p>
                        <w:pPr>
                          <w:spacing w:before="0" w:after="0"/>
                          <w:rPr>
                            <w:rFonts w:ascii="Times New Roman" w:eastAsia="Times New Roman" w:hAnsi="Times New Roman"/>
                            <w:sz w:val="2"/>
                            <w:szCs w:val="20"/>
                          </w:rPr>
                        </w:pPr>
                      </w:p>
                    </w:tc>
                    <w:tc>
                      <w:tcPr>
                        <w:tcW w:w="26"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A37023" w:rsidP="008C5725" w14:paraId="08E7E656" w14:textId="7CE6A5F4">
      <w:pPr>
        <w:rPr>
          <w:rFonts w:ascii="Calibri" w:eastAsia="Calibri" w:hAnsi="Calibri" w:cs="Calibri"/>
          <w:sz w:val="20"/>
          <w:szCs w:val="20"/>
        </w:rPr>
      </w:pPr>
      <w:bookmarkStart w:id="45" w:name="_Hlk32839505_0"/>
      <w:bookmarkStart w:id="46" w:name="1_0"/>
      <w:bookmarkEnd w:id="46"/>
      <w:r w:rsidRPr="00A37023">
        <w:rPr>
          <w:rFonts w:ascii="Calibri" w:eastAsia="Calibri" w:hAnsi="Calibri" w:cs="Calibri"/>
          <w:sz w:val="20"/>
          <w:szCs w:val="20"/>
        </w:rPr>
        <w:t>Komisija konstatuje da je u stručnoj oceni pregledala sve prispele ponude  i da je član grupe-Nosilac posla ORNAMENT-INVESTINŽENJERING DOO BEOGRAD, REBEKE VEST, 102, 11050,Beograd (Zvezdara), dostavi u roku sve tražene dokaze koji je komisija razmatrala i vršila proveru ispravnosti i prihvatljivosti. Komisija konstatuje da je član grupe-Nosilac posla ORNAMENT-INVESTINŽENJERING DOO BEOGRAD, REBEKE VEST, 102, 11050,Beograd (Zvezdara),   dostavio sve traženedokumente konkursnom dokumentacijom kao i dokaze za iste i da ispravni i prihvatljivi. Komisija predlaže direktoru da ugovor dodeli ponuđaču  član grupe-Nosilac posla ORNAMENT-INVESTINŽENJERING DOO BEOGRAD, REBEKE VEST, 102, 11050,Beograd (Zvezdara), član grupe NIKOVIĆ COMPANY DOO BEOGRAD, VELJKA DUGOŠEVIĆA, 29 B, 11000,Beograd (Zvezdara), član grupe VORTEX UNIVERSAL 021 DOO, KORNELIJA STANKOVIĆA, 9, 21000, NOVI SAD</w:t>
      </w:r>
    </w:p>
    <w:tbl>
      <w:tblPr>
        <w:tblStyle w:val="TableGrid0"/>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2"/>
      </w:tblGrid>
      <w:tr w14:paraId="19BFD4A5" w14:textId="77777777" w:rsidTr="006E13B1">
        <w:tblPrEx>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342" w:type="dxa"/>
          </w:tcPr>
          <w:p w:rsidR="006E13B1" w:rsidRPr="00F61EC9" w:rsidP="006E13B1" w14:paraId="35A89C06" w14:textId="7A8528B3">
            <w:pPr>
              <w:spacing w:before="120" w:after="120"/>
              <w:rPr>
                <w:rFonts w:eastAsia="Times New Roman" w:cstheme="minorHAnsi"/>
                <w:b/>
                <w:noProof/>
                <w:sz w:val="24"/>
                <w:szCs w:val="24"/>
                <w:lang w:val="sr-Latn-BA" w:eastAsia="lv-LV"/>
              </w:rPr>
            </w:pPr>
            <w:r>
              <w:rPr>
                <w:rFonts w:eastAsia="Times New Roman" w:cstheme="minorHAnsi"/>
                <w:b/>
                <w:noProof/>
                <w:sz w:val="24"/>
                <w:szCs w:val="24"/>
                <w:lang w:val="sr-Latn-BA" w:eastAsia="lv-LV"/>
              </w:rPr>
              <w:t xml:space="preserve"> </w:t>
            </w:r>
            <w:r w:rsidRPr="00F61EC9">
              <w:rPr>
                <w:rFonts w:eastAsia="Times New Roman" w:cstheme="minorHAnsi"/>
                <w:b/>
                <w:noProof/>
                <w:sz w:val="24"/>
                <w:szCs w:val="24"/>
                <w:lang w:val="sr-Latn-BA" w:eastAsia="lv-LV"/>
              </w:rPr>
              <w:t>Uputstvo o prav</w:t>
            </w:r>
            <w:r>
              <w:rPr>
                <w:rFonts w:eastAsia="Times New Roman" w:cstheme="minorHAnsi"/>
                <w:b/>
                <w:noProof/>
                <w:sz w:val="24"/>
                <w:szCs w:val="24"/>
                <w:lang w:val="sr-Latn-BA" w:eastAsia="lv-LV"/>
              </w:rPr>
              <w:t>n</w:t>
            </w:r>
            <w:r w:rsidRPr="00F61EC9">
              <w:rPr>
                <w:rFonts w:eastAsia="Times New Roman" w:cstheme="minorHAnsi"/>
                <w:b/>
                <w:noProof/>
                <w:sz w:val="24"/>
                <w:szCs w:val="24"/>
                <w:lang w:val="sr-Latn-BA" w:eastAsia="lv-LV"/>
              </w:rPr>
              <w:t>om sredstvu:</w:t>
            </w:r>
          </w:p>
          <w:p w:rsidR="006E13B1" w:rsidRPr="006E13B1" w:rsidP="006E13B1" w14:paraId="196D8624" w14:textId="1E8B9B8C">
            <w:pPr>
              <w:spacing w:before="120" w:after="120"/>
              <w:rPr>
                <w:rFonts w:ascii="Calibri" w:eastAsia="Calibri" w:hAnsi="Calibri" w:cs="Calibri"/>
                <w:sz w:val="20"/>
                <w:szCs w:val="20"/>
                <w:lang w:val="sr-Latn-BA"/>
              </w:rPr>
            </w:pPr>
            <w:r>
              <w:rPr>
                <w:rFonts w:cstheme="minorHAnsi"/>
                <w:sz w:val="20"/>
                <w:szCs w:val="20"/>
              </w:rPr>
              <w:t xml:space="preserve"> </w:t>
            </w:r>
            <w:bookmarkStart w:id="47" w:name="2_0"/>
            <w:bookmarkEnd w:id="47"/>
            <w:r w:rsidRPr="006E13B1">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 i 92/23 )</w:t>
            </w:r>
          </w:p>
        </w:tc>
      </w:tr>
    </w:tbl>
    <w:p w:rsidR="006E13B1" w:rsidP="008C5725" w14:paraId="02195C9E" w14:textId="77777777">
      <w:pPr>
        <w:spacing w:before="120" w:after="120"/>
        <w:rPr>
          <w:rFonts w:eastAsia="Times New Roman" w:cstheme="minorHAnsi"/>
          <w:b/>
          <w:noProof/>
          <w:sz w:val="24"/>
          <w:szCs w:val="24"/>
          <w:lang w:val="sr-Latn-BA" w:eastAsia="lv-LV"/>
        </w:rPr>
      </w:pPr>
    </w:p>
    <w:p w:rsidR="006E13B1" w:rsidP="008C5725" w14:paraId="619FB1DB" w14:textId="77777777">
      <w:pPr>
        <w:spacing w:before="120" w:after="120"/>
        <w:rPr>
          <w:rFonts w:eastAsia="Times New Roman" w:cstheme="minorHAnsi"/>
          <w:b/>
          <w:noProof/>
          <w:sz w:val="24"/>
          <w:szCs w:val="24"/>
          <w:lang w:val="sr-Latn-BA" w:eastAsia="lv-LV"/>
        </w:rPr>
      </w:pPr>
    </w:p>
    <w:p w:rsidR="006E13B1" w:rsidP="008C5725" w14:paraId="60C4A8F4" w14:textId="77777777">
      <w:pPr>
        <w:spacing w:before="120" w:after="120"/>
        <w:rPr>
          <w:rFonts w:eastAsia="Times New Roman" w:cstheme="minorHAnsi"/>
          <w:b/>
          <w:noProof/>
          <w:sz w:val="24"/>
          <w:szCs w:val="24"/>
          <w:lang w:val="sr-Latn-BA" w:eastAsia="lv-LV"/>
        </w:rPr>
      </w:pPr>
      <w:bookmarkEnd w:id="45"/>
    </w:p>
    <w:sectPr w:rsidSect="00C93304">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C28AA"/>
    <w:rsid w:val="006C6D30"/>
    <w:rsid w:val="006E13B1"/>
    <w:rsid w:val="00723884"/>
    <w:rsid w:val="007500EB"/>
    <w:rsid w:val="007B33EC"/>
    <w:rsid w:val="008C5725"/>
    <w:rsid w:val="00910CBD"/>
    <w:rsid w:val="00934E20"/>
    <w:rsid w:val="00943D6F"/>
    <w:rsid w:val="00A338C8"/>
    <w:rsid w:val="00A37023"/>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 w:type="table" w:customStyle="1" w:styleId="TableGrid0">
    <w:name w:val="Table Grid_0"/>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